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CE54" w14:textId="75A9BCB2" w:rsidR="002D2A2E" w:rsidRDefault="002D2A2E" w:rsidP="002D2A2E">
      <w:pPr>
        <w:pStyle w:val="Header"/>
        <w:jc w:val="center"/>
        <w:rPr>
          <w:i/>
          <w:iCs/>
          <w:sz w:val="36"/>
          <w:szCs w:val="36"/>
        </w:rPr>
      </w:pPr>
      <w:r w:rsidRPr="009C1A48">
        <w:rPr>
          <w:i/>
          <w:iCs/>
          <w:sz w:val="36"/>
          <w:szCs w:val="36"/>
        </w:rPr>
        <w:t>Trauma, Posttraumatic Growth, and World Literature</w:t>
      </w:r>
    </w:p>
    <w:p w14:paraId="0BB8FB31" w14:textId="61E1B4F0" w:rsidR="009C1A48" w:rsidRDefault="009C1A48" w:rsidP="002D2A2E">
      <w:pPr>
        <w:pStyle w:val="Header"/>
        <w:jc w:val="center"/>
        <w:rPr>
          <w:i/>
          <w:iCs/>
          <w:sz w:val="32"/>
          <w:szCs w:val="32"/>
        </w:rPr>
      </w:pPr>
      <w:r w:rsidRPr="009C1A48">
        <w:rPr>
          <w:i/>
          <w:iCs/>
          <w:sz w:val="32"/>
          <w:szCs w:val="32"/>
        </w:rPr>
        <w:t>Metamorphoses and a Literary Arts Praxis</w:t>
      </w:r>
    </w:p>
    <w:p w14:paraId="2AE74D01" w14:textId="77777777" w:rsidR="009C1A48" w:rsidRPr="009C1A48" w:rsidRDefault="009C1A48" w:rsidP="002D2A2E">
      <w:pPr>
        <w:pStyle w:val="Header"/>
        <w:jc w:val="center"/>
        <w:rPr>
          <w:i/>
          <w:iCs/>
          <w:sz w:val="32"/>
          <w:szCs w:val="32"/>
        </w:rPr>
      </w:pPr>
    </w:p>
    <w:p w14:paraId="0C23A34A" w14:textId="0681F5D6" w:rsidR="002D2A2E" w:rsidRDefault="002D2A2E" w:rsidP="002D2A2E">
      <w:pPr>
        <w:pStyle w:val="Header"/>
        <w:jc w:val="center"/>
        <w:rPr>
          <w:sz w:val="28"/>
          <w:szCs w:val="28"/>
        </w:rPr>
      </w:pPr>
      <w:r w:rsidRPr="009C1A48">
        <w:rPr>
          <w:sz w:val="28"/>
          <w:szCs w:val="28"/>
        </w:rPr>
        <w:t>Suzanne LaLonde</w:t>
      </w:r>
    </w:p>
    <w:p w14:paraId="42C0B762" w14:textId="77777777" w:rsidR="009C1A48" w:rsidRPr="009C1A48" w:rsidRDefault="009C1A48" w:rsidP="002D2A2E">
      <w:pPr>
        <w:pStyle w:val="Header"/>
        <w:jc w:val="center"/>
        <w:rPr>
          <w:sz w:val="28"/>
          <w:szCs w:val="28"/>
        </w:rPr>
      </w:pPr>
    </w:p>
    <w:p w14:paraId="3BAEBE13" w14:textId="0B39CB24" w:rsidR="002D2A2E" w:rsidRDefault="002D2A2E" w:rsidP="002D2A2E">
      <w:pPr>
        <w:pStyle w:val="Header"/>
        <w:jc w:val="center"/>
      </w:pPr>
      <w:r>
        <w:t>Routledge Publishing</w:t>
      </w:r>
    </w:p>
    <w:p w14:paraId="61949A99" w14:textId="02F30D6E" w:rsidR="002D2A2E" w:rsidRDefault="002D2A2E" w:rsidP="002D2A2E">
      <w:pPr>
        <w:pStyle w:val="Header"/>
        <w:jc w:val="center"/>
      </w:pPr>
      <w:r>
        <w:t>Forthcoming May 2022</w:t>
      </w:r>
    </w:p>
    <w:p w14:paraId="4156E73D" w14:textId="77777777" w:rsidR="00112B5F" w:rsidRDefault="00112B5F" w:rsidP="002D2A2E">
      <w:pPr>
        <w:pStyle w:val="Header"/>
        <w:jc w:val="center"/>
      </w:pPr>
    </w:p>
    <w:p w14:paraId="2468D257" w14:textId="68EA635E" w:rsidR="00112B5F" w:rsidRDefault="00112B5F" w:rsidP="002D2A2E">
      <w:pPr>
        <w:pStyle w:val="Header"/>
        <w:jc w:val="center"/>
      </w:pPr>
      <w:r>
        <w:t>Monograph in the Literary Criticism and Cultural Theory Series</w:t>
      </w:r>
    </w:p>
    <w:p w14:paraId="5EC8C436" w14:textId="571C32CB" w:rsidR="002D2A2E" w:rsidRDefault="002D2A2E" w:rsidP="002D2A2E">
      <w:pPr>
        <w:pStyle w:val="Header"/>
        <w:jc w:val="center"/>
      </w:pPr>
    </w:p>
    <w:p w14:paraId="6FD57427" w14:textId="77777777" w:rsidR="002D2A2E" w:rsidRDefault="002D2A2E" w:rsidP="002D2A2E">
      <w:pPr>
        <w:pStyle w:val="Header"/>
        <w:jc w:val="center"/>
      </w:pPr>
    </w:p>
    <w:p w14:paraId="73DD2B70" w14:textId="4D661DDE" w:rsidR="002D2A2E" w:rsidRDefault="002D2A2E" w:rsidP="002D2A2E">
      <w:pPr>
        <w:spacing w:line="480" w:lineRule="auto"/>
        <w:jc w:val="center"/>
      </w:pPr>
      <w:r>
        <w:rPr>
          <w:noProof/>
        </w:rPr>
        <w:drawing>
          <wp:inline distT="0" distB="0" distL="0" distR="0" wp14:anchorId="4B80DF04" wp14:editId="1B51C544">
            <wp:extent cx="2517820" cy="2369185"/>
            <wp:effectExtent l="0" t="0" r="0" b="5715"/>
            <wp:docPr id="1" name="Picture 1" descr="A picture containing text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lorfu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703" cy="238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E8968" w14:textId="10AC7273" w:rsidR="00290AD3" w:rsidRPr="007E034E" w:rsidRDefault="00AD735F" w:rsidP="002D2A2E">
      <w:pPr>
        <w:ind w:firstLine="0"/>
      </w:pPr>
      <w:r w:rsidRPr="00ED52D0">
        <w:t xml:space="preserve">Pandemics, global climate </w:t>
      </w:r>
      <w:r>
        <w:t>chaos</w:t>
      </w:r>
      <w:r w:rsidRPr="00ED52D0">
        <w:t xml:space="preserve">, worldwide migration crises? </w:t>
      </w:r>
      <w:r w:rsidR="007E034E">
        <w:t>These</w:t>
      </w:r>
      <w:r w:rsidRPr="00ED52D0">
        <w:t xml:space="preserve"> </w:t>
      </w:r>
      <w:r>
        <w:t xml:space="preserve">phenomena </w:t>
      </w:r>
      <w:r w:rsidRPr="00ED52D0">
        <w:t xml:space="preserve">are provoking traumatic experiences in unprecedented ways and numbers. </w:t>
      </w:r>
      <w:r>
        <w:rPr>
          <w:color w:val="000000" w:themeColor="text1"/>
          <w:szCs w:val="24"/>
        </w:rPr>
        <w:t xml:space="preserve">This </w:t>
      </w:r>
      <w:r w:rsidR="00927DBB">
        <w:rPr>
          <w:color w:val="000000" w:themeColor="text1"/>
        </w:rPr>
        <w:t>book</w:t>
      </w:r>
      <w:r w:rsidRPr="00176199">
        <w:rPr>
          <w:color w:val="000000" w:themeColor="text1"/>
        </w:rPr>
        <w:t xml:space="preserve"> is targeted for clinicians, scientists, cultural theorists, and </w:t>
      </w:r>
      <w:r>
        <w:rPr>
          <w:color w:val="000000" w:themeColor="text1"/>
        </w:rPr>
        <w:t xml:space="preserve">other scholars and </w:t>
      </w:r>
      <w:r w:rsidRPr="00176199">
        <w:rPr>
          <w:color w:val="000000" w:themeColor="text1"/>
        </w:rPr>
        <w:t xml:space="preserve">students of trauma studies </w:t>
      </w:r>
      <w:r>
        <w:rPr>
          <w:color w:val="000000" w:themeColor="text1"/>
        </w:rPr>
        <w:t xml:space="preserve">interested in </w:t>
      </w:r>
      <w:r w:rsidRPr="00176199">
        <w:rPr>
          <w:color w:val="000000" w:themeColor="text1"/>
        </w:rPr>
        <w:t>cultivat</w:t>
      </w:r>
      <w:r>
        <w:rPr>
          <w:color w:val="000000" w:themeColor="text1"/>
        </w:rPr>
        <w:t>ing interdisciplinary</w:t>
      </w:r>
      <w:r w:rsidRPr="00176199">
        <w:rPr>
          <w:color w:val="000000" w:themeColor="text1"/>
        </w:rPr>
        <w:t xml:space="preserve"> understandings of</w:t>
      </w:r>
      <w:r>
        <w:rPr>
          <w:color w:val="000000" w:themeColor="text1"/>
        </w:rPr>
        <w:t xml:space="preserve"> trauma</w:t>
      </w:r>
      <w:r w:rsidR="007E034E">
        <w:rPr>
          <w:color w:val="000000" w:themeColor="text1"/>
        </w:rPr>
        <w:t xml:space="preserve"> and posttraumatic conditions, especially </w:t>
      </w:r>
      <w:r w:rsidR="007E034E" w:rsidRPr="006E0090">
        <w:rPr>
          <w:color w:val="000000" w:themeColor="text1"/>
          <w:szCs w:val="24"/>
        </w:rPr>
        <w:t xml:space="preserve">resistance, resilience, and posttraumatic growth. </w:t>
      </w:r>
      <w:r w:rsidR="00BC1F14" w:rsidRPr="006E0090">
        <w:rPr>
          <w:color w:val="000000" w:themeColor="text1"/>
          <w:szCs w:val="24"/>
        </w:rPr>
        <w:t xml:space="preserve">Following clinicians’ invitation for trauma survivors to wear a philosopher’s hat, to engage in creative activities, and </w:t>
      </w:r>
      <w:r w:rsidR="007E034E">
        <w:rPr>
          <w:color w:val="000000" w:themeColor="text1"/>
          <w:szCs w:val="24"/>
        </w:rPr>
        <w:t xml:space="preserve">to </w:t>
      </w:r>
      <w:r w:rsidR="00BC1F14" w:rsidRPr="006E0090">
        <w:rPr>
          <w:color w:val="000000" w:themeColor="text1"/>
          <w:szCs w:val="24"/>
        </w:rPr>
        <w:t xml:space="preserve">employ cognitive exercises to combat psychic constriction, I </w:t>
      </w:r>
      <w:r>
        <w:rPr>
          <w:color w:val="000000" w:themeColor="text1"/>
          <w:szCs w:val="24"/>
        </w:rPr>
        <w:t>introduce</w:t>
      </w:r>
      <w:r w:rsidR="00BC1F14" w:rsidRPr="006E0090">
        <w:rPr>
          <w:color w:val="000000" w:themeColor="text1"/>
          <w:szCs w:val="24"/>
        </w:rPr>
        <w:t xml:space="preserve"> the concept of a Literary Arts Praxis</w:t>
      </w:r>
      <w:r w:rsidR="007E034E">
        <w:rPr>
          <w:color w:val="000000" w:themeColor="text1"/>
          <w:szCs w:val="24"/>
        </w:rPr>
        <w:t xml:space="preserve">. </w:t>
      </w:r>
      <w:r w:rsidR="00BC1F14" w:rsidRPr="006E0090">
        <w:rPr>
          <w:color w:val="000000" w:themeColor="text1"/>
          <w:szCs w:val="24"/>
        </w:rPr>
        <w:t xml:space="preserve">The Praxis is built on </w:t>
      </w:r>
      <w:r w:rsidR="007E034E" w:rsidRPr="006E0090">
        <w:rPr>
          <w:color w:val="000000" w:themeColor="text1"/>
          <w:szCs w:val="24"/>
        </w:rPr>
        <w:t xml:space="preserve">clinical research </w:t>
      </w:r>
      <w:r w:rsidR="007E034E">
        <w:rPr>
          <w:color w:val="000000" w:themeColor="text1"/>
          <w:szCs w:val="24"/>
        </w:rPr>
        <w:t xml:space="preserve">and </w:t>
      </w:r>
      <w:r w:rsidR="00BC1F14" w:rsidRPr="006E0090">
        <w:rPr>
          <w:color w:val="000000" w:themeColor="text1"/>
          <w:szCs w:val="24"/>
        </w:rPr>
        <w:t>literature seeped in existential, phenomenological, and aesthetic themes. I argue</w:t>
      </w:r>
      <w:r>
        <w:rPr>
          <w:color w:val="000000" w:themeColor="text1"/>
          <w:szCs w:val="24"/>
        </w:rPr>
        <w:t xml:space="preserve"> </w:t>
      </w:r>
      <w:r w:rsidR="00BC1F14" w:rsidRPr="006E0090">
        <w:rPr>
          <w:color w:val="000000" w:themeColor="text1"/>
          <w:szCs w:val="24"/>
        </w:rPr>
        <w:t xml:space="preserve">that </w:t>
      </w:r>
      <w:r w:rsidR="00927DBB">
        <w:rPr>
          <w:color w:val="000000" w:themeColor="text1"/>
          <w:szCs w:val="24"/>
        </w:rPr>
        <w:t xml:space="preserve">an educational training </w:t>
      </w:r>
      <w:r>
        <w:rPr>
          <w:color w:val="000000" w:themeColor="text1"/>
          <w:szCs w:val="24"/>
        </w:rPr>
        <w:t>in a Praxis</w:t>
      </w:r>
      <w:r w:rsidR="00BC1F14" w:rsidRPr="006E0090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might</w:t>
      </w:r>
      <w:r w:rsidR="00BC1F14" w:rsidRPr="006E0090">
        <w:rPr>
          <w:color w:val="000000" w:themeColor="text1"/>
          <w:szCs w:val="24"/>
        </w:rPr>
        <w:t xml:space="preserve"> help trauma survivors to get at trauma</w:t>
      </w:r>
      <w:r w:rsidR="007E034E">
        <w:rPr>
          <w:color w:val="000000" w:themeColor="text1"/>
          <w:szCs w:val="24"/>
        </w:rPr>
        <w:t xml:space="preserve">, </w:t>
      </w:r>
      <w:r w:rsidR="00BC1F14" w:rsidRPr="006E0090">
        <w:rPr>
          <w:color w:val="000000" w:themeColor="text1"/>
          <w:szCs w:val="24"/>
        </w:rPr>
        <w:t xml:space="preserve">as </w:t>
      </w:r>
      <w:r w:rsidR="007E034E">
        <w:rPr>
          <w:color w:val="000000" w:themeColor="text1"/>
          <w:szCs w:val="24"/>
        </w:rPr>
        <w:t>they</w:t>
      </w:r>
      <w:r w:rsidR="00BC1F14" w:rsidRPr="006E0090">
        <w:rPr>
          <w:color w:val="000000" w:themeColor="text1"/>
          <w:szCs w:val="24"/>
        </w:rPr>
        <w:t xml:space="preserve"> engage in imaginative escapades,</w:t>
      </w:r>
      <w:r>
        <w:rPr>
          <w:color w:val="000000" w:themeColor="text1"/>
          <w:szCs w:val="24"/>
        </w:rPr>
        <w:t xml:space="preserve"> </w:t>
      </w:r>
      <w:r w:rsidR="007E034E">
        <w:rPr>
          <w:color w:val="000000" w:themeColor="text1"/>
          <w:szCs w:val="24"/>
        </w:rPr>
        <w:t xml:space="preserve">while </w:t>
      </w:r>
      <w:r w:rsidRPr="00176199">
        <w:t>forging alliances with characters</w:t>
      </w:r>
      <w:r>
        <w:t>;</w:t>
      </w:r>
      <w:r w:rsidRPr="00176199">
        <w:t xml:space="preserve"> interpretative exercises, such as triggering emotions through phenomenological experiences; and creative writing endeavors, that include turning testimonies into imaginative stories.</w:t>
      </w:r>
      <w:r>
        <w:t xml:space="preserve"> </w:t>
      </w:r>
    </w:p>
    <w:sectPr w:rsidR="00290AD3" w:rsidRPr="007E034E" w:rsidSect="002F46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A26C" w14:textId="77777777" w:rsidR="00A33E0B" w:rsidRDefault="00A33E0B" w:rsidP="007E034E">
      <w:r>
        <w:separator/>
      </w:r>
    </w:p>
  </w:endnote>
  <w:endnote w:type="continuationSeparator" w:id="0">
    <w:p w14:paraId="523A8C5D" w14:textId="77777777" w:rsidR="00A33E0B" w:rsidRDefault="00A33E0B" w:rsidP="007E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D098" w14:textId="77777777" w:rsidR="00A33E0B" w:rsidRDefault="00A33E0B" w:rsidP="007E034E">
      <w:r>
        <w:separator/>
      </w:r>
    </w:p>
  </w:footnote>
  <w:footnote w:type="continuationSeparator" w:id="0">
    <w:p w14:paraId="216CF80C" w14:textId="77777777" w:rsidR="00A33E0B" w:rsidRDefault="00A33E0B" w:rsidP="007E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A3CF" w14:textId="435DDF19" w:rsidR="007E034E" w:rsidRDefault="007E034E" w:rsidP="007E034E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92B84"/>
    <w:multiLevelType w:val="hybridMultilevel"/>
    <w:tmpl w:val="67FCA334"/>
    <w:lvl w:ilvl="0" w:tplc="D8C0BA18">
      <w:start w:val="1"/>
      <w:numFmt w:val="upperRoman"/>
      <w:pStyle w:val="HeadingJustI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14"/>
    <w:rsid w:val="00002034"/>
    <w:rsid w:val="00004ABC"/>
    <w:rsid w:val="000406F4"/>
    <w:rsid w:val="0006527C"/>
    <w:rsid w:val="0009213A"/>
    <w:rsid w:val="00092B46"/>
    <w:rsid w:val="000A741D"/>
    <w:rsid w:val="00112B5F"/>
    <w:rsid w:val="00114F09"/>
    <w:rsid w:val="0011597B"/>
    <w:rsid w:val="00122C1D"/>
    <w:rsid w:val="00143B93"/>
    <w:rsid w:val="00164210"/>
    <w:rsid w:val="001836C7"/>
    <w:rsid w:val="001C339C"/>
    <w:rsid w:val="001E3BE3"/>
    <w:rsid w:val="001E58A4"/>
    <w:rsid w:val="001F0259"/>
    <w:rsid w:val="00232A3B"/>
    <w:rsid w:val="002339A8"/>
    <w:rsid w:val="0025433F"/>
    <w:rsid w:val="00256432"/>
    <w:rsid w:val="00290AD3"/>
    <w:rsid w:val="00294417"/>
    <w:rsid w:val="002956E7"/>
    <w:rsid w:val="002A0620"/>
    <w:rsid w:val="002C12DB"/>
    <w:rsid w:val="002D2A2E"/>
    <w:rsid w:val="002D5718"/>
    <w:rsid w:val="002E2AEF"/>
    <w:rsid w:val="002E55CF"/>
    <w:rsid w:val="002F46DD"/>
    <w:rsid w:val="00311639"/>
    <w:rsid w:val="003425F7"/>
    <w:rsid w:val="00351B0F"/>
    <w:rsid w:val="00352719"/>
    <w:rsid w:val="00370CDE"/>
    <w:rsid w:val="00371742"/>
    <w:rsid w:val="003765BD"/>
    <w:rsid w:val="00377E90"/>
    <w:rsid w:val="004068E1"/>
    <w:rsid w:val="00406EF3"/>
    <w:rsid w:val="00451420"/>
    <w:rsid w:val="00477FED"/>
    <w:rsid w:val="00487348"/>
    <w:rsid w:val="00496918"/>
    <w:rsid w:val="004A04A9"/>
    <w:rsid w:val="004B1994"/>
    <w:rsid w:val="004B3BAF"/>
    <w:rsid w:val="004B7606"/>
    <w:rsid w:val="004E256F"/>
    <w:rsid w:val="00520D62"/>
    <w:rsid w:val="00524A00"/>
    <w:rsid w:val="00536363"/>
    <w:rsid w:val="00583E82"/>
    <w:rsid w:val="005946B5"/>
    <w:rsid w:val="005A2783"/>
    <w:rsid w:val="005B4519"/>
    <w:rsid w:val="005D193C"/>
    <w:rsid w:val="005E2C5D"/>
    <w:rsid w:val="005F44BA"/>
    <w:rsid w:val="0060663A"/>
    <w:rsid w:val="00654AC7"/>
    <w:rsid w:val="00695398"/>
    <w:rsid w:val="006A0D9F"/>
    <w:rsid w:val="006A394B"/>
    <w:rsid w:val="006A66A1"/>
    <w:rsid w:val="006B28FD"/>
    <w:rsid w:val="006C780B"/>
    <w:rsid w:val="006E7B5B"/>
    <w:rsid w:val="00715AF2"/>
    <w:rsid w:val="0072587A"/>
    <w:rsid w:val="0072663F"/>
    <w:rsid w:val="0073322C"/>
    <w:rsid w:val="0073591E"/>
    <w:rsid w:val="007A7E55"/>
    <w:rsid w:val="007B5EDE"/>
    <w:rsid w:val="007C0E0C"/>
    <w:rsid w:val="007D08CF"/>
    <w:rsid w:val="007E034E"/>
    <w:rsid w:val="007E4CEF"/>
    <w:rsid w:val="007E5693"/>
    <w:rsid w:val="007E5EF2"/>
    <w:rsid w:val="00801A78"/>
    <w:rsid w:val="00812937"/>
    <w:rsid w:val="00816801"/>
    <w:rsid w:val="00821FF0"/>
    <w:rsid w:val="008505DB"/>
    <w:rsid w:val="00850CDF"/>
    <w:rsid w:val="0086490D"/>
    <w:rsid w:val="00870431"/>
    <w:rsid w:val="00880DA1"/>
    <w:rsid w:val="00883078"/>
    <w:rsid w:val="00893833"/>
    <w:rsid w:val="008D57EF"/>
    <w:rsid w:val="008F38BA"/>
    <w:rsid w:val="008F4E21"/>
    <w:rsid w:val="00926F70"/>
    <w:rsid w:val="00927DBB"/>
    <w:rsid w:val="00942C76"/>
    <w:rsid w:val="009448E9"/>
    <w:rsid w:val="00964088"/>
    <w:rsid w:val="00965C46"/>
    <w:rsid w:val="00983140"/>
    <w:rsid w:val="009A1F98"/>
    <w:rsid w:val="009B2527"/>
    <w:rsid w:val="009B4B13"/>
    <w:rsid w:val="009C1A48"/>
    <w:rsid w:val="009C3F80"/>
    <w:rsid w:val="009E4C44"/>
    <w:rsid w:val="00A0275E"/>
    <w:rsid w:val="00A0356C"/>
    <w:rsid w:val="00A104D8"/>
    <w:rsid w:val="00A10EC3"/>
    <w:rsid w:val="00A222CD"/>
    <w:rsid w:val="00A33E0B"/>
    <w:rsid w:val="00A35F22"/>
    <w:rsid w:val="00A44AEB"/>
    <w:rsid w:val="00A60A65"/>
    <w:rsid w:val="00A75310"/>
    <w:rsid w:val="00A85213"/>
    <w:rsid w:val="00AB6D24"/>
    <w:rsid w:val="00AD735F"/>
    <w:rsid w:val="00AE6B48"/>
    <w:rsid w:val="00B222AB"/>
    <w:rsid w:val="00B22B0E"/>
    <w:rsid w:val="00B26AD2"/>
    <w:rsid w:val="00B32D95"/>
    <w:rsid w:val="00B32FE5"/>
    <w:rsid w:val="00B42096"/>
    <w:rsid w:val="00B504B5"/>
    <w:rsid w:val="00B84124"/>
    <w:rsid w:val="00BA17C5"/>
    <w:rsid w:val="00BB74CE"/>
    <w:rsid w:val="00BC1F14"/>
    <w:rsid w:val="00BC510F"/>
    <w:rsid w:val="00C147DB"/>
    <w:rsid w:val="00C312F7"/>
    <w:rsid w:val="00C8656A"/>
    <w:rsid w:val="00CA44B8"/>
    <w:rsid w:val="00CB5771"/>
    <w:rsid w:val="00CB74AB"/>
    <w:rsid w:val="00CE473F"/>
    <w:rsid w:val="00D02FD0"/>
    <w:rsid w:val="00D351A3"/>
    <w:rsid w:val="00D533B0"/>
    <w:rsid w:val="00D56E7F"/>
    <w:rsid w:val="00DA64A2"/>
    <w:rsid w:val="00DB0D98"/>
    <w:rsid w:val="00DC5D67"/>
    <w:rsid w:val="00DD679F"/>
    <w:rsid w:val="00DE12BD"/>
    <w:rsid w:val="00DF42CC"/>
    <w:rsid w:val="00E354A2"/>
    <w:rsid w:val="00E94982"/>
    <w:rsid w:val="00EB224F"/>
    <w:rsid w:val="00EC19BD"/>
    <w:rsid w:val="00EE54A2"/>
    <w:rsid w:val="00F14E44"/>
    <w:rsid w:val="00F22164"/>
    <w:rsid w:val="00F22BD0"/>
    <w:rsid w:val="00F26F0D"/>
    <w:rsid w:val="00F36F2A"/>
    <w:rsid w:val="00F4456E"/>
    <w:rsid w:val="00F66A1D"/>
    <w:rsid w:val="00F6747C"/>
    <w:rsid w:val="00F85035"/>
    <w:rsid w:val="00FA58D4"/>
    <w:rsid w:val="00FA5A9C"/>
    <w:rsid w:val="00FA6004"/>
    <w:rsid w:val="00FD2A7D"/>
    <w:rsid w:val="00FE163A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5B934"/>
  <w15:chartTrackingRefBased/>
  <w15:docId w15:val="{F691D37B-37EC-1747-B403-BFB498D9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56E"/>
    <w:pPr>
      <w:ind w:firstLine="360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4417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2B0E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color w:val="C00000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p Title"/>
    <w:basedOn w:val="Normal"/>
    <w:next w:val="Normal"/>
    <w:link w:val="TitleChar"/>
    <w:uiPriority w:val="10"/>
    <w:qFormat/>
    <w:rsid w:val="00311639"/>
    <w:pPr>
      <w:pBdr>
        <w:bottom w:val="single" w:sz="8" w:space="4" w:color="4472C4" w:themeColor="accent1"/>
      </w:pBdr>
      <w:ind w:firstLine="0"/>
      <w:contextualSpacing/>
    </w:pPr>
    <w:rPr>
      <w:rFonts w:eastAsiaTheme="majorEastAsia" w:cstheme="majorBidi"/>
      <w:color w:val="0070C0"/>
      <w:spacing w:val="5"/>
      <w:kern w:val="28"/>
      <w:sz w:val="44"/>
      <w:szCs w:val="44"/>
    </w:rPr>
  </w:style>
  <w:style w:type="character" w:customStyle="1" w:styleId="TitleChar">
    <w:name w:val="Title Char"/>
    <w:aliases w:val="Chap Title Char"/>
    <w:basedOn w:val="DefaultParagraphFont"/>
    <w:link w:val="Title"/>
    <w:uiPriority w:val="10"/>
    <w:rsid w:val="00311639"/>
    <w:rPr>
      <w:rFonts w:eastAsiaTheme="majorEastAsia" w:cstheme="majorBidi"/>
      <w:color w:val="0070C0"/>
      <w:spacing w:val="5"/>
      <w:kern w:val="28"/>
      <w:sz w:val="44"/>
      <w:szCs w:val="44"/>
    </w:rPr>
  </w:style>
  <w:style w:type="paragraph" w:customStyle="1" w:styleId="Style2Title">
    <w:name w:val="Style2 Title"/>
    <w:basedOn w:val="Title"/>
    <w:autoRedefine/>
    <w:qFormat/>
    <w:rsid w:val="00EC19BD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294417"/>
    <w:rPr>
      <w:rFonts w:asciiTheme="majorHAnsi" w:eastAsiaTheme="majorEastAsia" w:hAnsiTheme="majorHAnsi" w:cstheme="majorBidi"/>
      <w:b/>
      <w:bCs/>
      <w:color w:val="C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B0E"/>
    <w:rPr>
      <w:rFonts w:asciiTheme="majorHAnsi" w:eastAsiaTheme="majorEastAsia" w:hAnsiTheme="majorHAnsi" w:cstheme="majorBidi"/>
      <w:color w:val="C00000"/>
      <w:sz w:val="26"/>
      <w:szCs w:val="26"/>
      <w:u w:val="single"/>
    </w:rPr>
  </w:style>
  <w:style w:type="paragraph" w:customStyle="1" w:styleId="subtitle2">
    <w:name w:val="subtitle2"/>
    <w:basedOn w:val="Subtitle"/>
    <w:autoRedefine/>
    <w:qFormat/>
    <w:rsid w:val="00F4456E"/>
    <w:pPr>
      <w:numPr>
        <w:ilvl w:val="0"/>
      </w:numPr>
      <w:spacing w:after="560"/>
      <w:ind w:firstLine="360"/>
      <w:jc w:val="center"/>
    </w:pPr>
    <w:rPr>
      <w:rFonts w:eastAsiaTheme="majorEastAsia" w:cstheme="minorHAnsi"/>
      <w:caps/>
      <w:color w:val="000000" w:themeColor="text1"/>
      <w:spacing w:val="20"/>
      <w:sz w:val="4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56E"/>
    <w:pPr>
      <w:numPr>
        <w:ilvl w:val="1"/>
      </w:numPr>
      <w:spacing w:after="160"/>
      <w:ind w:firstLine="360"/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4456E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HeadingJustI">
    <w:name w:val="Heading Just I."/>
    <w:basedOn w:val="Heading1"/>
    <w:autoRedefine/>
    <w:qFormat/>
    <w:rsid w:val="0072587A"/>
    <w:pPr>
      <w:numPr>
        <w:numId w:val="1"/>
      </w:numPr>
    </w:pPr>
    <w:rPr>
      <w:rFonts w:asciiTheme="minorHAnsi" w:hAnsiTheme="minorHAnsi"/>
      <w:bCs w:val="0"/>
      <w:color w:val="2F5496" w:themeColor="accent1" w:themeShade="BF"/>
    </w:rPr>
  </w:style>
  <w:style w:type="paragraph" w:customStyle="1" w:styleId="Bodyflush-1stParagraph">
    <w:name w:val="Body flush-1st Paragraph"/>
    <w:basedOn w:val="Normal"/>
    <w:next w:val="Normal"/>
    <w:qFormat/>
    <w:rsid w:val="00BC1F14"/>
    <w:pPr>
      <w:spacing w:line="480" w:lineRule="auto"/>
      <w:ind w:firstLine="0"/>
      <w:jc w:val="both"/>
    </w:pPr>
    <w:rPr>
      <w:rFonts w:eastAsia="Calibri" w:cstheme="minorHAnsi"/>
      <w:szCs w:val="23"/>
    </w:rPr>
  </w:style>
  <w:style w:type="paragraph" w:styleId="Header">
    <w:name w:val="header"/>
    <w:basedOn w:val="Normal"/>
    <w:link w:val="HeaderChar"/>
    <w:uiPriority w:val="99"/>
    <w:unhideWhenUsed/>
    <w:rsid w:val="007E0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34E"/>
    <w:rPr>
      <w:rFonts w:eastAsiaTheme="minorEastAsia"/>
      <w:szCs w:val="22"/>
    </w:rPr>
  </w:style>
  <w:style w:type="paragraph" w:styleId="Footer">
    <w:name w:val="footer"/>
    <w:basedOn w:val="Normal"/>
    <w:link w:val="FooterChar"/>
    <w:uiPriority w:val="99"/>
    <w:unhideWhenUsed/>
    <w:rsid w:val="007E0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4E"/>
    <w:rPr>
      <w:rFonts w:eastAsiaTheme="minor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LaLonde, Suzanne</dc:creator>
  <cp:keywords/>
  <dc:description/>
  <cp:lastModifiedBy>LaLonde, Suzanne</cp:lastModifiedBy>
  <cp:revision>4</cp:revision>
  <dcterms:created xsi:type="dcterms:W3CDTF">2022-02-03T22:27:00Z</dcterms:created>
  <dcterms:modified xsi:type="dcterms:W3CDTF">2022-02-03T22:29:00Z</dcterms:modified>
</cp:coreProperties>
</file>